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877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УКАЗ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18 НОЯБРЯ 2015 Г. N 562 "О МЕЖВЕДОМСТВЕННОЙ КОМИССИИ</w:t>
      </w:r>
    </w:p>
    <w:p>
      <w:pPr>
        <w:pStyle w:val="2"/>
        <w:jc w:val="center"/>
      </w:pPr>
      <w:r>
        <w:rPr>
          <w:sz w:val="20"/>
        </w:rPr>
        <w:t xml:space="preserve">ПО ПРОТИВОДЕЙСТВИЮ ФИНАНСИРОВАНИЮ ТЕРРОРИЗМА"</w:t>
      </w:r>
    </w:p>
    <w:p>
      <w:pPr>
        <w:pStyle w:val="2"/>
        <w:jc w:val="center"/>
      </w:pPr>
      <w:r>
        <w:rPr>
          <w:sz w:val="20"/>
        </w:rPr>
        <w:t xml:space="preserve">И В ПОЛОЖЕНИЕ, УТВЕРЖДЕННОЕ ЭТИМ УКАЗОМ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6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ноября 2015 г. N 562 "О Межведомственной комиссии по противодействию финансированию терроризма" (Собрание законодательства Российской Федерации, 2015, N 47, ст. 6576; 2021, N 47, ст. 7826) и в </w:t>
      </w:r>
      <w:hyperlink w:history="0" r:id="rId7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по противодействию финансированию терроризма,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8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3</w:t>
        </w:r>
      </w:hyperlink>
      <w:r>
        <w:rPr>
          <w:sz w:val="20"/>
        </w:rPr>
        <w:t xml:space="preserve"> Указа после слов "экстремистской деятельности или терроризму," дополнить словами "либо оснований для применения к таким организации или физическому лицу мер по замораживанию (блокированию) денежных средств или иного имущества в связи с их включением в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Советом Безопасности ООН или органами, специально созданными решениями Совета Безопасности ООН,";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9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0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7</w:t>
        </w:r>
      </w:hyperlink>
      <w:r>
        <w:rPr>
          <w:sz w:val="20"/>
        </w:rPr>
        <w:t xml:space="preserve"> дополнить словами ", либо основания для применения к таким организации или физическому лицу мер по замораживанию (блокированию) денежных средств или иного имущества в связи с их включением в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Советом Безопасности ООН или органами, специально созданными решениями Совета Безопасности ООН";</w:t>
      </w:r>
    </w:p>
    <w:p>
      <w:pPr>
        <w:pStyle w:val="0"/>
        <w:spacing w:before="200" w:line-rule="auto"/>
        <w:ind w:firstLine="540"/>
        <w:jc w:val="both"/>
      </w:pPr>
      <w:hyperlink w:history="0" r:id="rId11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10(1)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"10(1). Информация об организациях и физических лицах, в отношении которых Межведомственной комиссией приняты решения о замораживании их имущества, доводится Росфинмониторингом до сведения заинтересованных государственных органов и организаций по перечню согласно приложению.";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после слов "экстремистской деятельности или терроризму," дополнить словами "либо в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составляемые Советом Безопасности ООН или органами, специально созданными решениями Совета Безопасности ООН,";</w:t>
      </w:r>
    </w:p>
    <w:p>
      <w:pPr>
        <w:pStyle w:val="0"/>
        <w:spacing w:before="200" w:line-rule="auto"/>
        <w:ind w:firstLine="540"/>
        <w:jc w:val="both"/>
      </w:pPr>
      <w:hyperlink w:history="0" r:id="rId13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16(1)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"16(1). Информация об организациях и физических лицах, в отношении которых Межведомственной комиссией отменены ранее принятые решения о замораживании их имущества, доводится Росфинмониторингом до сведения заинтересованных государственных органов и организаций по перечню согласно приложению.";</w:t>
      </w:r>
    </w:p>
    <w:p>
      <w:pPr>
        <w:pStyle w:val="0"/>
        <w:spacing w:before="200" w:line-rule="auto"/>
        <w:ind w:firstLine="540"/>
        <w:jc w:val="both"/>
      </w:pPr>
      <w:hyperlink w:history="0" r:id="rId14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22(1)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"22(1). Заседания Межведомственной комиссии могут проводиться в очной форме, заочной форме или в режиме видеоконференции.";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23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"23. В заседании Межведомственной комиссии должны участвовать все ее члены.";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Президента РФ от 18.11.2015 N 562 (ред. от 18.11.2021) &quot;О Межведомственной комиссии по противодействию финансированию терроризма&quot; (вместе с &quot;Положением о Межведомственной комиссии по противодействию финансированию терроризма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приложением следующего содержания: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Межведомственной</w:t>
      </w:r>
    </w:p>
    <w:p>
      <w:pPr>
        <w:pStyle w:val="0"/>
        <w:jc w:val="right"/>
      </w:pPr>
      <w:r>
        <w:rPr>
          <w:sz w:val="20"/>
        </w:rPr>
        <w:t xml:space="preserve">комиссии по противодействию</w:t>
      </w:r>
    </w:p>
    <w:p>
      <w:pPr>
        <w:pStyle w:val="0"/>
        <w:jc w:val="right"/>
      </w:pPr>
      <w:r>
        <w:rPr>
          <w:sz w:val="20"/>
        </w:rPr>
        <w:t xml:space="preserve">финансированию терроризма</w:t>
      </w:r>
    </w:p>
    <w:p>
      <w:pPr>
        <w:pStyle w:val="0"/>
        <w:jc w:val="right"/>
      </w:pPr>
      <w:r>
        <w:rPr>
          <w:sz w:val="20"/>
        </w:rPr>
        <w:t xml:space="preserve">(в редакции Указа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декабря 2022 г. N 877)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ГОСУДАРСТВЕННЫХ ОРГАНОВ И ОРГАНИЗАЦИЙ, ДО СВЕДЕНИЯ КОТОРЫХ</w:t>
      </w:r>
    </w:p>
    <w:p>
      <w:pPr>
        <w:pStyle w:val="0"/>
        <w:jc w:val="center"/>
      </w:pPr>
      <w:r>
        <w:rPr>
          <w:sz w:val="20"/>
        </w:rPr>
        <w:t xml:space="preserve">ДОВОДИТСЯ ИНФОРМАЦИЯ ОБ ОРГАНИЗАЦИЯХ И ФИЗИЧЕСКИХ ЛИЦАХ,</w:t>
      </w:r>
    </w:p>
    <w:p>
      <w:pPr>
        <w:pStyle w:val="0"/>
        <w:jc w:val="center"/>
      </w:pPr>
      <w:r>
        <w:rPr>
          <w:sz w:val="20"/>
        </w:rPr>
        <w:t xml:space="preserve">В ОТНОШЕНИИ КОТОРЫХ ПРИНЯТЫ (ОТМЕНЕНЫ) РЕШЕНИЯ</w:t>
      </w:r>
    </w:p>
    <w:p>
      <w:pPr>
        <w:pStyle w:val="0"/>
        <w:jc w:val="center"/>
      </w:pPr>
      <w:r>
        <w:rPr>
          <w:sz w:val="20"/>
        </w:rPr>
        <w:t xml:space="preserve">О ЗАМОРАЖИВАНИИ ИХ ИМУЩЕСТВА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МВД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Минюст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ФСБ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ФНС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Федеральная пробирная палата.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Казначейство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Роскомнадзор.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Росреестр.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Банк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Федеральная палата адвокатов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Федеральная нотариальная палата.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Адвокатские палаты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Нотариальные палаты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Саморегулируемые организации аудиторов.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Госкорпорация "Росатом".".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5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877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05.12.2022 N 877</w:t>
            <w:br/>
            <w:t>"О внесении изменений в Указ Президента Российской Федерации от 18 ноября 2015 г....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05.12.2022 N 877 "О внесении изменений в Указ Президента Российской Федерации от 18 ноября 2015 г....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AE2311632284711D79021EAE1EB506957CF874D031AE3B8D373BB9232B499BEF0487CE4F8FAECB11DD381E9F8RDm9I" TargetMode = "External"/>
	<Relationship Id="rId7" Type="http://schemas.openxmlformats.org/officeDocument/2006/relationships/hyperlink" Target="consultantplus://offline/ref=0AE2311632284711D79021EAE1EB506957CF874D031AE3B8D373BB9232B499BEE24824E8F8F2F2B31FC6D7B8BE8F8F39B86CEBA02ABF3FF4R8mCI" TargetMode = "External"/>
	<Relationship Id="rId8" Type="http://schemas.openxmlformats.org/officeDocument/2006/relationships/hyperlink" Target="consultantplus://offline/ref=0AE2311632284711D79021EAE1EB506957CF874D031AE3B8D373BB9232B499BEE24824E8F8F2F2B116C6D7B8BE8F8F39B86CEBA02ABF3FF4R8mCI" TargetMode = "External"/>
	<Relationship Id="rId9" Type="http://schemas.openxmlformats.org/officeDocument/2006/relationships/hyperlink" Target="consultantplus://offline/ref=0AE2311632284711D79021EAE1EB506957CF874D031AE3B8D373BB9232B499BEE24824E8F8F2F2B31FC6D7B8BE8F8F39B86CEBA02ABF3FF4R8mCI" TargetMode = "External"/>
	<Relationship Id="rId10" Type="http://schemas.openxmlformats.org/officeDocument/2006/relationships/hyperlink" Target="consultantplus://offline/ref=0AE2311632284711D79021EAE1EB506957CF874D031AE3B8D373BB9232B499BEE24824E8F8F2F2B21BC6D7B8BE8F8F39B86CEBA02ABF3FF4R8mCI" TargetMode = "External"/>
	<Relationship Id="rId11" Type="http://schemas.openxmlformats.org/officeDocument/2006/relationships/hyperlink" Target="consultantplus://offline/ref=0AE2311632284711D79021EAE1EB506957CF874D031AE3B8D373BB9232B499BEE24824E8F8F2F2B31FC6D7B8BE8F8F39B86CEBA02ABF3FF4R8mCI" TargetMode = "External"/>
	<Relationship Id="rId12" Type="http://schemas.openxmlformats.org/officeDocument/2006/relationships/hyperlink" Target="consultantplus://offline/ref=0AE2311632284711D79021EAE1EB506957CF874D031AE3B8D373BB9232B499BEE24824E8F8F2F2B51CC6D7B8BE8F8F39B86CEBA02ABF3FF4R8mCI" TargetMode = "External"/>
	<Relationship Id="rId13" Type="http://schemas.openxmlformats.org/officeDocument/2006/relationships/hyperlink" Target="consultantplus://offline/ref=0AE2311632284711D79021EAE1EB506957CF874D031AE3B8D373BB9232B499BEE24824E8F8F2F2B31FC6D7B8BE8F8F39B86CEBA02ABF3FF4R8mCI" TargetMode = "External"/>
	<Relationship Id="rId14" Type="http://schemas.openxmlformats.org/officeDocument/2006/relationships/hyperlink" Target="consultantplus://offline/ref=0AE2311632284711D79021EAE1EB506957CF874D031AE3B8D373BB9232B499BEE24824E8F8F2F2B31FC6D7B8BE8F8F39B86CEBA02ABF3FF4R8mCI" TargetMode = "External"/>
	<Relationship Id="rId15" Type="http://schemas.openxmlformats.org/officeDocument/2006/relationships/hyperlink" Target="consultantplus://offline/ref=0AE2311632284711D79021EAE1EB506957CF874D031AE3B8D373BB9232B499BEE24824E8F8F2F2B71FC6D7B8BE8F8F39B86CEBA02ABF3FF4R8mCI" TargetMode = "External"/>
	<Relationship Id="rId16" Type="http://schemas.openxmlformats.org/officeDocument/2006/relationships/hyperlink" Target="consultantplus://offline/ref=0AE2311632284711D79021EAE1EB506957CF874D031AE3B8D373BB9232B499BEE24824E8F8F2F2B31FC6D7B8BE8F8F39B86CEBA02ABF3FF4R8m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05.12.2022 N 877
"О внесении изменений в Указ Президента Российской Федерации от 18 ноября 2015 г. N 562 "О Межведомственной комиссии по противодействию финансированию терроризма" и в Положение, утвержденное этим Указом"</dc:title>
  <dcterms:created xsi:type="dcterms:W3CDTF">2023-02-08T08:38:15Z</dcterms:created>
</cp:coreProperties>
</file>