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Орловской области от 17.09.2021 N 470</w:t>
              <w:br/>
              <w:t xml:space="preserve">(ред. от 30.12.2022)</w:t>
              <w:br/>
              <w:t xml:space="preserve">"Об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Орловской области и подлежащих категорированию в интересах их антитеррористической защиты"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17 сентября 2021 г. N 470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КРИТЕРИЕВ</w:t>
      </w:r>
    </w:p>
    <w:p>
      <w:pPr>
        <w:pStyle w:val="2"/>
        <w:jc w:val="center"/>
      </w:pPr>
      <w:r>
        <w:rPr>
          <w:sz w:val="20"/>
        </w:rPr>
        <w:t xml:space="preserve">ВКЛЮЧЕНИЯ (ИСКЛЮЧЕНИЯ) ТОРГОВЫХ ОБЪЕКТОВ</w:t>
      </w:r>
    </w:p>
    <w:p>
      <w:pPr>
        <w:pStyle w:val="2"/>
        <w:jc w:val="center"/>
      </w:pPr>
      <w:r>
        <w:rPr>
          <w:sz w:val="20"/>
        </w:rPr>
        <w:t xml:space="preserve">(ТЕРРИТОРИЙ) В ПЕРЕЧЕНЬ ТОРГОВЫХ ОБЪЕКТОВ (ТЕРРИТОРИЙ),</w:t>
      </w:r>
    </w:p>
    <w:p>
      <w:pPr>
        <w:pStyle w:val="2"/>
        <w:jc w:val="center"/>
      </w:pPr>
      <w:r>
        <w:rPr>
          <w:sz w:val="20"/>
        </w:rPr>
        <w:t xml:space="preserve">РАСПОЛОЖЕННЫХ В ПРЕДЕЛАХ ТЕРРИТОРИИ ОРЛОВСКОЙ ОБЛАСТИ</w:t>
      </w:r>
    </w:p>
    <w:p>
      <w:pPr>
        <w:pStyle w:val="2"/>
        <w:jc w:val="center"/>
      </w:pPr>
      <w:r>
        <w:rPr>
          <w:sz w:val="20"/>
        </w:rPr>
        <w:t xml:space="preserve">И ПОДЛЕЖАЩИХ КАТЕГОРИРОВАНИЮ В ИНТЕРЕСАХ ИХ</w:t>
      </w:r>
    </w:p>
    <w:p>
      <w:pPr>
        <w:pStyle w:val="2"/>
        <w:jc w:val="center"/>
      </w:pPr>
      <w:r>
        <w:rPr>
          <w:sz w:val="20"/>
        </w:rPr>
        <w:t xml:space="preserve">АНТИТЕРРОРИСТИЧЕСКОЙ ЗАЩИТЫ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Орловской области от 30.12.2022 N 807 &quot;О внесении изменений в указ Губернатора Орловской области от 17 сентября 2021 года N 470 &quot;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Орловской области и подлежащих категорированию в интересах их антитеррористической защит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807)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19.10.2017 N 1273 (ред. от 05.03.2022) &quot;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Требований к антитеррористической защищенности торговых объектов (территорий), утвержденных постановлением Правительства Российской Федерации от 19 октября 2017 года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(территории)",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" w:name="P18"/>
    <w:bookmarkEnd w:id="18"/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включения (исключения) торговых объектов (территорий) в Перечень торговых объектов (территорий), расположенных в пределах территории Орловской области и подлежащих категорированию в интересах их антитеррористической защиты (далее - Перечень), согласно приложению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36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включения торговых объектов (территорий) в Перечень, утвержденные в соответствии с </w:t>
      </w:r>
      <w:hyperlink w:history="0" w:anchor="P18" w:tooltip="1. Утвердить критерии включения (исключения) торговых объектов (территорий) в Перечень торговых объектов (территорий), расположенных в пределах территории Орловской области и подлежащих категорированию в интересах их антитеррористической защиты (далее - Перечень), согласно приложению к настоящему указу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указа, применяются в отношении торговых объектов (территорий), подлежащих включению в Перечень, со дня вступления в силу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указа возложить на заместителя Губернатора Орловской области по планированию, экономике и финансам.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9" w:tooltip="Указ Губернатора Орловской области от 30.12.2022 N 807 &quot;О внесении изменений в указ Губернатора Орловской области от 17 сентября 2021 года N 470 &quot;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Орловской области и подлежащих категорированию в интересах их антитеррористической защит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30.12.2022 N 807)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17 сентября 2021 г. N 470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ВКЛЮЧЕНИЯ (ИСКЛЮЧЕНИЯ) ТОРГОВЫХ ОБЪЕКТОВ (ТЕРРИТОРИЙ)</w:t>
      </w:r>
    </w:p>
    <w:p>
      <w:pPr>
        <w:pStyle w:val="2"/>
        <w:jc w:val="center"/>
      </w:pPr>
      <w:r>
        <w:rPr>
          <w:sz w:val="20"/>
        </w:rPr>
        <w:t xml:space="preserve">В ПЕРЕЧЕНЬ ТОРГОВЫХ ОБЪЕКТОВ (ТЕРРИТОРИЙ), РАСПОЛОЖЕННЫХ</w:t>
      </w:r>
    </w:p>
    <w:p>
      <w:pPr>
        <w:pStyle w:val="2"/>
        <w:jc w:val="center"/>
      </w:pPr>
      <w:r>
        <w:rPr>
          <w:sz w:val="20"/>
        </w:rPr>
        <w:t xml:space="preserve">В ПРЕДЕЛАХ ТЕРРИТОРИИ ОРЛОВСКОЙ ОБЛАСТИ И ПОДЛЕЖАЩИХ</w:t>
      </w:r>
    </w:p>
    <w:p>
      <w:pPr>
        <w:pStyle w:val="2"/>
        <w:jc w:val="center"/>
      </w:pPr>
      <w:r>
        <w:rPr>
          <w:sz w:val="20"/>
        </w:rPr>
        <w:t xml:space="preserve">КАТЕГОРИРОВАНИЮ В ИНТЕРЕСАХ ИХ</w:t>
      </w:r>
    </w:p>
    <w:p>
      <w:pPr>
        <w:pStyle w:val="2"/>
        <w:jc w:val="center"/>
      </w:pPr>
      <w:r>
        <w:rPr>
          <w:sz w:val="20"/>
        </w:rPr>
        <w:t xml:space="preserve">АНТИТЕРРОРИСТИЧЕСКОЙ ЗАЩИТЫ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Губернатора Орловской области от 30.12.2022 N 807 &quot;О внесении изменений в указ Губернатора Орловской области от 17 сентября 2021 года N 470 &quot;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Орловской области и подлежащих категорированию в интересах их антитеррористической защит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807)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Перечень торговых объектов (территорий), расположенных в пределах территории Орловской области и подлежащих категорированию в интересах их антитеррористической защиты, подлежат включению торговые объекты (территории), в результате совершения террористического акта на которых прогнозируемое количество людей, которые могут погибнуть или получить вред здоровью, составит 51 и более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Подлежат исключению из Перечня торговых объектов (территорий), расположенных в пределах территории Орловской области и подлежащих категорированию в интересах их антитеррористической защиты, торговые объекты (территории), не соответствующие ни одной из категорий торговых объектов (территорий), указанных в </w:t>
      </w:r>
      <w:hyperlink w:history="0" r:id="rId11" w:tooltip="Постановление Правительства РФ от 19.10.2017 N 1273 (ред. от 05.03.2022) &quot;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&quot; {КонсультантПлюс}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Требований к антитеррористической защищенности торговых объектов (территорий), утвержденных постановлением Правительства Российской Федерации от 19 октября 2017 года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Орловской области от 17.09.2021 N 470</w:t>
            <w:br/>
            <w:t>(ред. от 30.12.2022)</w:t>
            <w:br/>
            <w:t>"Об утверждении критериев включения (исключе...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0C63F15577A2782823F91849934CA5F1658E75D6456416066971AADB2B46687C049B2F32EDA29E723D946C35AA774F39082DFCA05D54E1B011E0vB45H" TargetMode = "External"/>
	<Relationship Id="rId8" Type="http://schemas.openxmlformats.org/officeDocument/2006/relationships/hyperlink" Target="consultantplus://offline/ref=0E0C63F15577A2782823E7155FFF13AAF26FD178DD436E4958362AF78C224C3F3B4BC26F7DB4F2DA2730946020FE24156E052FvF46H" TargetMode = "External"/>
	<Relationship Id="rId9" Type="http://schemas.openxmlformats.org/officeDocument/2006/relationships/hyperlink" Target="consultantplus://offline/ref=0E0C63F15577A2782823F91849934CA5F1658E75D6456416066971AADB2B46687C049B2F32EDA29E723D946F35AA774F39082DFCA05D54E1B011E0vB45H" TargetMode = "External"/>
	<Relationship Id="rId10" Type="http://schemas.openxmlformats.org/officeDocument/2006/relationships/hyperlink" Target="consultantplus://offline/ref=0E0C63F15577A2782823F91849934CA5F1658E75D6456416066971AADB2B46687C049B2F32EDA29E723D946135AA774F39082DFCA05D54E1B011E0vB45H" TargetMode = "External"/>
	<Relationship Id="rId11" Type="http://schemas.openxmlformats.org/officeDocument/2006/relationships/hyperlink" Target="consultantplus://offline/ref=0E0C63F15577A2782823E7155FFF13AAF26FD178DD436E4958362AF78C224C3F3B4BC2657DB4F2DA2730946020FE24156E052FvF4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Орловской области от 17.09.2021 N 470
(ред. от 30.12.2022)
"Об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Орловской области и подлежащих категорированию в интересах их антитеррористической защиты"</dc:title>
  <dcterms:created xsi:type="dcterms:W3CDTF">2023-02-09T07:56:47Z</dcterms:created>
</cp:coreProperties>
</file>