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15.11.2014 N 1208</w:t>
              <w:br/>
              <w:t xml:space="preserve">(ред. от 04.09.2020)</w:t>
              <w:br/>
              <w:t xml:space="preserve">"Об утверждении требований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средствах, по видам транспорта, а также в зонах безопасности, установленных вокруг отдельных судов и (или) иных плавучих средств с ядерным реактором либо судов и (или) иных плавучих средств, транспортирующих ядерные материалы, объектов транспортной инфраструктуры"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15 ноября 2014 г. N 1208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ТРЕБОВАНИЙ</w:t>
      </w:r>
    </w:p>
    <w:p>
      <w:pPr>
        <w:pStyle w:val="2"/>
        <w:jc w:val="center"/>
      </w:pPr>
      <w:r>
        <w:rPr>
          <w:sz w:val="20"/>
        </w:rPr>
        <w:t xml:space="preserve">ПО СОБЛЮДЕНИЮ ТРАНСПОРТНОЙ БЕЗОПАСНОСТИ ДЛЯ ФИЗИЧЕСКИХ ЛИЦ,</w:t>
      </w:r>
    </w:p>
    <w:p>
      <w:pPr>
        <w:pStyle w:val="2"/>
        <w:jc w:val="center"/>
      </w:pPr>
      <w:r>
        <w:rPr>
          <w:sz w:val="20"/>
        </w:rPr>
        <w:t xml:space="preserve">СЛЕДУЮЩИХ ЛИБО НАХОДЯЩИХСЯ НА ОБЪЕКТАХ ТРАНСПОРТНОЙ</w:t>
      </w:r>
    </w:p>
    <w:p>
      <w:pPr>
        <w:pStyle w:val="2"/>
        <w:jc w:val="center"/>
      </w:pPr>
      <w:r>
        <w:rPr>
          <w:sz w:val="20"/>
        </w:rPr>
        <w:t xml:space="preserve">ИНФРАСТРУКТУРЫ ИЛИ ТРАНСПОРТНЫХ СРЕДСТВАХ, ПО ВИДАМ</w:t>
      </w:r>
    </w:p>
    <w:p>
      <w:pPr>
        <w:pStyle w:val="2"/>
        <w:jc w:val="center"/>
      </w:pPr>
      <w:r>
        <w:rPr>
          <w:sz w:val="20"/>
        </w:rPr>
        <w:t xml:space="preserve">ТРАНСПОРТА, А ТАКЖЕ В ЗОНАХ БЕЗОПАСНОСТИ, УСТАНОВЛЕННЫХ</w:t>
      </w:r>
    </w:p>
    <w:p>
      <w:pPr>
        <w:pStyle w:val="2"/>
        <w:jc w:val="center"/>
      </w:pPr>
      <w:r>
        <w:rPr>
          <w:sz w:val="20"/>
        </w:rPr>
        <w:t xml:space="preserve">ВОКРУГ ОТДЕЛЬНЫХ СУДОВ И (ИЛИ) ИНЫХ ПЛАВУЧИХ СРЕДСТВ</w:t>
      </w:r>
    </w:p>
    <w:p>
      <w:pPr>
        <w:pStyle w:val="2"/>
        <w:jc w:val="center"/>
      </w:pPr>
      <w:r>
        <w:rPr>
          <w:sz w:val="20"/>
        </w:rPr>
        <w:t xml:space="preserve">С ЯДЕРНЫМ РЕАКТОРОМ ЛИБО СУДОВ И (ИЛИ) ИНЫХ ПЛАВУЧИХ</w:t>
      </w:r>
    </w:p>
    <w:p>
      <w:pPr>
        <w:pStyle w:val="2"/>
        <w:jc w:val="center"/>
      </w:pPr>
      <w:r>
        <w:rPr>
          <w:sz w:val="20"/>
        </w:rPr>
        <w:t xml:space="preserve">СРЕДСТВ, ТРАНСПОРТИРУЮЩИХ ЯДЕРНЫЕ МАТЕРИАЛЫ, ОБЪЕКТОВ</w:t>
      </w:r>
    </w:p>
    <w:p>
      <w:pPr>
        <w:pStyle w:val="2"/>
        <w:jc w:val="center"/>
      </w:pPr>
      <w:r>
        <w:rPr>
          <w:sz w:val="20"/>
        </w:rPr>
        <w:t xml:space="preserve">ТРАНСПОРТНОЙ ИНФРАСТРУКТУРЫ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03.10.2015 </w:t>
            </w:r>
            <w:hyperlink w:history="0" r:id="rId7" w:tooltip="Постановление Правительства РФ от 03.10.2015 N 1061 &quot;О внесении изменения в постановление Правительства Российской Федерации от 15 ноября 2014 г. N 1208&quot; {КонсультантПлюс}">
              <w:r>
                <w:rPr>
                  <w:sz w:val="20"/>
                  <w:color w:val="0000ff"/>
                </w:rPr>
                <w:t xml:space="preserve">N 1061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04.09.2020 </w:t>
            </w:r>
            <w:hyperlink w:history="0" r:id="rId8" w:tooltip="Постановление Правительства РФ от 04.09.2020 N 1343 &quot;О внесении изменений в постановление Правительства Российской Федерации от 15 ноября 2014 г. N 1208&quot; {КонсультантПлюс}">
              <w:r>
                <w:rPr>
                  <w:sz w:val="20"/>
                  <w:color w:val="0000ff"/>
                </w:rPr>
                <w:t xml:space="preserve">N 1343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9" w:tooltip="Федеральный закон от 09.02.2007 N 16-ФЗ (ред. от 28.06.2022) &quot;О транспортной безопасности&quot; {КонсультантПлюс}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Федерального закона "О транспортной безопасности"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прилагаемые </w:t>
      </w:r>
      <w:hyperlink w:history="0" w:anchor="P36" w:tooltip="ТРЕБОВАНИЯ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средствах, по видам транспорта, а также в зонах безопасности, установленных вокруг отдельных судов и (или) иных плавучих средств с ядерным реактором либо судов и (или) иных плавучих средств, транспортирующих ядерные материалы, объектов транспортной инфраструктуры.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остановление Правительства РФ от 04.09.2020 N 1343 &quot;О внесении изменений в постановление Правительства Российской Федерации от 15 ноября 2014 г. N 120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04.09.2020 N 1343)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ноября 2014 г. N 1208</w:t>
      </w:r>
    </w:p>
    <w:p>
      <w:pPr>
        <w:pStyle w:val="0"/>
        <w:jc w:val="center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ТРЕБОВАНИЯ</w:t>
      </w:r>
    </w:p>
    <w:p>
      <w:pPr>
        <w:pStyle w:val="2"/>
        <w:jc w:val="center"/>
      </w:pPr>
      <w:r>
        <w:rPr>
          <w:sz w:val="20"/>
        </w:rPr>
        <w:t xml:space="preserve">ПО СОБЛЮДЕНИЮ ТРАНСПОРТНОЙ БЕЗОПАСНОСТИ ДЛЯ ФИЗИЧЕСКИХ ЛИЦ,</w:t>
      </w:r>
    </w:p>
    <w:p>
      <w:pPr>
        <w:pStyle w:val="2"/>
        <w:jc w:val="center"/>
      </w:pPr>
      <w:r>
        <w:rPr>
          <w:sz w:val="20"/>
        </w:rPr>
        <w:t xml:space="preserve">СЛЕДУЮЩИХ ЛИБО НАХОДЯЩИХСЯ НА ОБЪЕКТАХ ТРАНСПОРТНОЙ</w:t>
      </w:r>
    </w:p>
    <w:p>
      <w:pPr>
        <w:pStyle w:val="2"/>
        <w:jc w:val="center"/>
      </w:pPr>
      <w:r>
        <w:rPr>
          <w:sz w:val="20"/>
        </w:rPr>
        <w:t xml:space="preserve">ИНФРАСТРУКТУРЫ ИЛИ ТРАНСПОРТНЫХ СРЕДСТВАХ, ПО ВИДАМ</w:t>
      </w:r>
    </w:p>
    <w:p>
      <w:pPr>
        <w:pStyle w:val="2"/>
        <w:jc w:val="center"/>
      </w:pPr>
      <w:r>
        <w:rPr>
          <w:sz w:val="20"/>
        </w:rPr>
        <w:t xml:space="preserve">ТРАНСПОРТА, А ТАКЖЕ В ЗОНАХ БЕЗОПАСНОСТИ, УСТАНОВЛЕННЫХ</w:t>
      </w:r>
    </w:p>
    <w:p>
      <w:pPr>
        <w:pStyle w:val="2"/>
        <w:jc w:val="center"/>
      </w:pPr>
      <w:r>
        <w:rPr>
          <w:sz w:val="20"/>
        </w:rPr>
        <w:t xml:space="preserve">ВОКРУГ ОТДЕЛЬНЫХ СУДОВ И (ИЛИ) ИНЫХ ПЛАВУЧИХ СРЕДСТВ</w:t>
      </w:r>
    </w:p>
    <w:p>
      <w:pPr>
        <w:pStyle w:val="2"/>
        <w:jc w:val="center"/>
      </w:pPr>
      <w:r>
        <w:rPr>
          <w:sz w:val="20"/>
        </w:rPr>
        <w:t xml:space="preserve">С ЯДЕРНЫМ РЕАКТОРОМ ЛИБО СУДОВ И (ИЛИ) ИНЫХ ПЛАВУЧИХ</w:t>
      </w:r>
    </w:p>
    <w:p>
      <w:pPr>
        <w:pStyle w:val="2"/>
        <w:jc w:val="center"/>
      </w:pPr>
      <w:r>
        <w:rPr>
          <w:sz w:val="20"/>
        </w:rPr>
        <w:t xml:space="preserve">СРЕДСТВ, ТРАНСПОРТИРУЮЩИХ ЯДЕРНЫЕ МАТЕРИАЛЫ, ОБЪЕКТОВ</w:t>
      </w:r>
    </w:p>
    <w:p>
      <w:pPr>
        <w:pStyle w:val="2"/>
        <w:jc w:val="center"/>
      </w:pPr>
      <w:r>
        <w:rPr>
          <w:sz w:val="20"/>
        </w:rPr>
        <w:t xml:space="preserve">ТРАНСПОРТНОЙ ИНФРАСТРУКТУРЫ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03.10.2015 </w:t>
            </w:r>
            <w:hyperlink w:history="0" r:id="rId11" w:tooltip="Постановление Правительства РФ от 03.10.2015 N 1061 &quot;О внесении изменения в постановление Правительства Российской Федерации от 15 ноября 2014 г. N 1208&quot; {КонсультантПлюс}">
              <w:r>
                <w:rPr>
                  <w:sz w:val="20"/>
                  <w:color w:val="0000ff"/>
                </w:rPr>
                <w:t xml:space="preserve">N 1061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04.09.2020 </w:t>
            </w:r>
            <w:hyperlink w:history="0" r:id="rId12" w:tooltip="Постановление Правительства РФ от 04.09.2020 N 1343 &quot;О внесении изменений в постановление Правительства Российской Федерации от 15 ноября 2014 г. N 1208&quot; {КонсультантПлюс}">
              <w:r>
                <w:rPr>
                  <w:sz w:val="20"/>
                  <w:color w:val="0000ff"/>
                </w:rPr>
                <w:t xml:space="preserve">N 1343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документ определяет требования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 различных видов транспорта, а также в зонах безопасности, установленных вокруг отдельных судов и (или) иных плавучих средств с ядерным реактором либо судов и (или) иных плавучих средств, транспортирующих ядерные материалы, объектов транспортной инфраструктуры.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РФ от 04.09.2020 N 1343 &quot;О внесении изменений в постановление Правительства Российской Федерации от 15 ноября 2014 г. N 120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04.09.2020 N 1343)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Физические лица, следующие либо находящиеся на объекте транспортной инфраструктуры или транспортном средстве,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осуществлять проход (проезд) в зону транспортной безопасности в соответствии с </w:t>
      </w:r>
      <w:hyperlink w:history="0" r:id="rId14" w:tooltip="Приказ Минтранса России от 23.07.2015 N 227 (ред. от 07.09.2020) &quot;Об утверждении Правил проведения досмотра, дополнительного досмотра, повторного досмотра в целях обеспечения транспортной безопасности&quot; (Зарегистрировано в Минюсте России 24.03.2016 N 41529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проведения досмотра, дополнительного досмотра и повторного досмотра в целях обеспечения транспортной безопасности, включающими перечень необходимых документов, устанавливаемыми Министерством транспорта Российской Федерации по согласованию с Министерством внутренних дел Российской Федерации и Федеральной службой безопасности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выполнять требования сил обеспечения транспортной безопасности, направленные на обеспечение транспортной безопасности, а также не предпринимать действий, препятствующих выполнению ими служебных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информировать силы обеспечения транспортной безопасности о событиях или действиях, создающих угрозу транспортной безопасности объекта транспортной инфраструктуры или транспортного средства.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Физическим лицам, следующим либо находящимся на объекте транспортной инфраструктуры или транспортном средстве, запрещается: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проносить (провозить) в зону транспортной безопасности предметы и вещества, запрещенные или ограниченные для перемещения на объекте транспортной инфраструктуры и (или) транспортном средстве;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препятствовать функционированию технических средств обеспечения транспортной безопасности, расположенных в зоне транспортной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принимать материальные объекты для их перевозки на транспортном средстве без уведомления сил обеспечения транспортной безопасности и прохождения процедуры досмотра в случаях, предусмотренных требованиями по обеспечению транспортной безопасности, установленными в соответствии со </w:t>
      </w:r>
      <w:hyperlink w:history="0" r:id="rId15" w:tooltip="Федеральный закон от 09.02.2007 N 16-ФЗ (ред. от 28.06.2022) &quot;О транспортной безопасности&quot; {КонсультантПлюс}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Федерального закона "О транспортной безопасности";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совершать действия, создающие препятствия (в том числе с использованием транспортных и других технических средств) функционированию транспортного средства или ограничивающие функционирование объектов транспортной инфраструктуры, включая распространение заведомо ложных сообщений о событиях или действиях, создающих угрозу транспортной безопасности объекта транспортной инфраструктуры или транспортного средства, а также действия, направленные на повреждение (хищение) элементов объекта транспортной инфраструктуры или транспортного средства, которые могут привести их в негодное для эксплуатации состояние либо состояние, угрожающее жизни или здоровью персонала субъекта транспортной инфраструктуры или подразделения транспортной безопасности, пассажиров и других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передавать документы сторонним лицам, предоставляющие право прохождения процедуры досмотра в особом порядке, для прохода (проезда) в зону транспортной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осуществлять проход (проезд) в зону транспортной безопасности объекта транспортной инфраструктуры или транспортного средства вне (в обход) установленных субъектом транспортной инфраструктуры или перевозчиком проходов (проездов);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предпринимать действия, имитирующие подготовку к совершению либо совершение актов незаконного вмешательства в деятельность объекта транспортной инфраструктуры или транспортного средства;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использовать пиротехнические изделия без разрешения лица, ответственного за обеспечение транспортной безопасности на объекте транспортной инфраструктуры или транспортном средстве;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использовать маломерные самоходные и несамоходные суда (плавательные средства) на участках акваторий морских портов, используемых для посадки (высадки) пассажиров и (или) перевалки грузов повышенной опасности, определенных обязательными </w:t>
      </w:r>
      <w:hyperlink w:history="0" r:id="rId16" w:tooltip="Справочная информация: &quot;Обязательные постановления в морском порту Российской Федер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постановлениями</w:t>
        </w:r>
      </w:hyperlink>
      <w:r>
        <w:rPr>
          <w:sz w:val="20"/>
        </w:rPr>
        <w:t xml:space="preserve"> в морском порту, утверждаемыми Министерством транспорта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(пп. "и" в ред. </w:t>
      </w:r>
      <w:hyperlink w:history="0" r:id="rId17" w:tooltip="Постановление Правительства РФ от 03.10.2015 N 1061 &quot;О внесении изменения в постановление Правительства Российской Федерации от 15 ноября 2014 г. N 120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03.10.2015 N 1061)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Физические лица, следующие либо находящиеся в зоне безопасности, установленной вокруг отдельных судов и (или) иных плавучих средств с ядерным реактором либо судов и (или) иных плавучих средств, транспортирующих ядерные материалы, объектов транспортной инфраструктуры,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соблюдать ограничения и запреты, предусмотренные установленными Правительством Российской Федерации в соответствии с </w:t>
      </w:r>
      <w:hyperlink w:history="0" r:id="rId18" w:tooltip="Федеральный закон от 09.02.2007 N 16-ФЗ (ред. от 28.06.2022) &quot;О транспортной безопасности&quot; {КонсультантПлюс}">
        <w:r>
          <w:rPr>
            <w:sz w:val="20"/>
            <w:color w:val="0000ff"/>
          </w:rPr>
          <w:t xml:space="preserve">частью 8.1 статьи 12.3</w:t>
        </w:r>
      </w:hyperlink>
      <w:r>
        <w:rPr>
          <w:sz w:val="20"/>
        </w:rPr>
        <w:t xml:space="preserve"> Федерального закона "О транспортной безопасности" особенностями защиты от актов незаконного вмешательства отдельных судов и (или) иных плавучих средств с ядерным реактором либо судов и (или) иных плавучих средств, транспортирующих ядерные материалы, объектов транспортной инфраструктуры, вокруг которых устанавливаются зоны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выполнять требования лиц, осуществляющих меры защиты от актов незаконного вмешательства в зонах безопасности, устанавливаемых вокруг отдельных судов и (или) иных плавучих средств с ядерным реактором либо судов и (или) иных плавучих средств, транспортирующих ядерные материалы, объектов транспортной инфраструктуры, а также не предпринимать действий, препятствующих выполнению ими служебных обязанностей.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9" w:tooltip="Постановление Правительства РФ от 04.09.2020 N 1343 &quot;О внесении изменений в постановление Правительства Российской Федерации от 15 ноября 2014 г. N 1208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04.09.2020 N 1343)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15.11.2014 N 1208</w:t>
            <w:br/>
            <w:t>(ред. от 04.09.2020)</w:t>
            <w:br/>
            <w:t>"Об утверждении требований по соблюдению трансп...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BD90A1A0F589948E35C02642EB468EC5BFD575AB1574C3436A128E92ED44196F877CE267235547DC859273E7E5F55CE7DE672F21C1C5761w9y4H" TargetMode = "External"/>
	<Relationship Id="rId8" Type="http://schemas.openxmlformats.org/officeDocument/2006/relationships/hyperlink" Target="consultantplus://offline/ref=1BD90A1A0F589948E35C02642EB468EC59F3515DB35D4C3436A128E92ED44196F877CE267235547DC859273E7E5F55CE7DE672F21C1C5761w9y4H" TargetMode = "External"/>
	<Relationship Id="rId9" Type="http://schemas.openxmlformats.org/officeDocument/2006/relationships/hyperlink" Target="consultantplus://offline/ref=1BD90A1A0F589948E35C02642EB468EC5EF7505FB3574C3436A128E92ED44196F877CE23753E002C89077E6F331458CC6AFA72F2w0y1H" TargetMode = "External"/>
	<Relationship Id="rId10" Type="http://schemas.openxmlformats.org/officeDocument/2006/relationships/hyperlink" Target="consultantplus://offline/ref=1BD90A1A0F589948E35C02642EB468EC59F3515DB35D4C3436A128E92ED44196F877CE267235547CCC59273E7E5F55CE7DE672F21C1C5761w9y4H" TargetMode = "External"/>
	<Relationship Id="rId11" Type="http://schemas.openxmlformats.org/officeDocument/2006/relationships/hyperlink" Target="consultantplus://offline/ref=1BD90A1A0F589948E35C02642EB468EC5BFD575AB1574C3436A128E92ED44196F877CE267235547DC859273E7E5F55CE7DE672F21C1C5761w9y4H" TargetMode = "External"/>
	<Relationship Id="rId12" Type="http://schemas.openxmlformats.org/officeDocument/2006/relationships/hyperlink" Target="consultantplus://offline/ref=1BD90A1A0F589948E35C02642EB468EC59F3515DB35D4C3436A128E92ED44196F877CE267235547CCE59273E7E5F55CE7DE672F21C1C5761w9y4H" TargetMode = "External"/>
	<Relationship Id="rId13" Type="http://schemas.openxmlformats.org/officeDocument/2006/relationships/hyperlink" Target="consultantplus://offline/ref=1BD90A1A0F589948E35C02642EB468EC59F3515DB35D4C3436A128E92ED44196F877CE267235547CCB59273E7E5F55CE7DE672F21C1C5761w9y4H" TargetMode = "External"/>
	<Relationship Id="rId14" Type="http://schemas.openxmlformats.org/officeDocument/2006/relationships/hyperlink" Target="consultantplus://offline/ref=1BD90A1A0F589948E35C02642EB468EC59F3575AB8584C3436A128E92ED44196F877CE267235547CCD59273E7E5F55CE7DE672F21C1C5761w9y4H" TargetMode = "External"/>
	<Relationship Id="rId15" Type="http://schemas.openxmlformats.org/officeDocument/2006/relationships/hyperlink" Target="consultantplus://offline/ref=1BD90A1A0F589948E35C02642EB468EC5EF7505FB3574C3436A128E92ED44196F877CE23713E002C89077E6F331458CC6AFA72F2w0y1H" TargetMode = "External"/>
	<Relationship Id="rId16" Type="http://schemas.openxmlformats.org/officeDocument/2006/relationships/hyperlink" Target="consultantplus://offline/ref=1BD90A1A0F589948E35C02642EB468EC5BF3595BB05D4C3436A128E92ED44196EA77962A723C4A7DCF4C716F38w0y9H" TargetMode = "External"/>
	<Relationship Id="rId17" Type="http://schemas.openxmlformats.org/officeDocument/2006/relationships/hyperlink" Target="consultantplus://offline/ref=1BD90A1A0F589948E35C02642EB468EC5BFD575AB1574C3436A128E92ED44196F877CE267235547DC859273E7E5F55CE7DE672F21C1C5761w9y4H" TargetMode = "External"/>
	<Relationship Id="rId18" Type="http://schemas.openxmlformats.org/officeDocument/2006/relationships/hyperlink" Target="consultantplus://offline/ref=1BD90A1A0F589948E35C02642EB468EC5EF7505FB3574C3436A128E92ED44196F877CE2671365F299C1626623A0346CE76E670F000w1yDH" TargetMode = "External"/>
	<Relationship Id="rId19" Type="http://schemas.openxmlformats.org/officeDocument/2006/relationships/hyperlink" Target="consultantplus://offline/ref=1BD90A1A0F589948E35C02642EB468EC59F3515DB35D4C3436A128E92ED44196F877CE267235547CCA59273E7E5F55CE7DE672F21C1C5761w9y4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15.11.2014 N 1208
(ред. от 04.09.2020)
"Об утверждении требований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средствах, по видам транспорта, а также в зонах безопасности, установленных вокруг отдельных судов и (или) иных плавучих средств с ядерным реактором либо судов и (или) иных плавучих средств, транспортирующих ядерные материалы, объектов транспортной инфраструктуры"</dc:title>
  <dcterms:created xsi:type="dcterms:W3CDTF">2023-02-09T07:50:48Z</dcterms:created>
</cp:coreProperties>
</file>